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2.wmf" ContentType="image/x-wmf"/>
  <Override PartName="/word/media/image1.wmf" ContentType="image/x-wmf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360"/>
        <w:jc w:val="center"/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</w:pPr>
      <w:bookmarkStart w:id="0" w:name="_GoBack"/>
      <w:bookmarkEnd w:id="0"/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Епидемиолошки подаци</w:t>
      </w:r>
    </w:p>
    <w:p>
      <w:pPr>
        <w:pStyle w:val="Normal"/>
        <w:spacing w:lineRule="auto" w:line="360"/>
        <w:jc w:val="both"/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</w:r>
    </w:p>
    <w:p>
      <w:pPr>
        <w:pStyle w:val="Normal"/>
        <w:jc w:val="both"/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Рак грлића материце, скоро деценију, представља озбиљан јавноздравствени проблем у Србији. </w:t>
      </w:r>
    </w:p>
    <w:p>
      <w:pPr>
        <w:pStyle w:val="Normal"/>
        <w:jc w:val="both"/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Према подацима Регистра за рак Института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lang w:val="sr-RS"/>
        </w:rPr>
        <w:t xml:space="preserve"> за јавно здравље Србије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lang w:val="sr-RS"/>
        </w:rPr>
        <w:t>„Др Милан Јовановић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Бату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lang w:val="sr-RS"/>
        </w:rPr>
        <w:t>т”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сваке године се у просеку региструје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lang w:val="sr-RS"/>
        </w:rPr>
        <w:t>више од 1000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новооболелих жена од рака грлића материце. Када говоримо о умирању, сваке године у просеку  више од 400 жена изгуби живот од ове врсте рака, за коју са сигурношћу знамо да припада групи најпревентабилнијих. </w:t>
      </w:r>
    </w:p>
    <w:p>
      <w:pPr>
        <w:pStyle w:val="Normal"/>
        <w:jc w:val="both"/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Само током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lang w:val="sr-RS"/>
        </w:rPr>
        <w:t>2015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. године регистрован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lang w:val="sr-RS"/>
        </w:rPr>
        <w:t>о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lang w:val="sr-RS"/>
        </w:rPr>
        <w:t>је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lang w:val="sr-RS"/>
        </w:rPr>
        <w:t>1095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новооболел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lang w:val="sr-RS"/>
        </w:rPr>
        <w:t>их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жен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lang w:val="sr-RS"/>
        </w:rPr>
        <w:t xml:space="preserve">а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свих узраста од рака грлића материце и стандардизована стопа инциденције (на популацију Европе)* је износила 2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lang w:val="sr-RS"/>
        </w:rPr>
        <w:t>3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,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lang w:val="sr-RS"/>
        </w:rPr>
        <w:t>6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на 100.000 жена. Током исте године, 4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lang w:val="sr-RS"/>
        </w:rPr>
        <w:t>24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жен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lang w:val="sr-RS"/>
        </w:rPr>
        <w:t>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је у Србији умрло од ове врсте рака и стандардизована стопа морталитета (на популацију Европе)* је износила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lang w:val="sr-RS"/>
        </w:rPr>
        <w:t>7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,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lang w:val="sr-RS"/>
        </w:rPr>
        <w:t>3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на 100.000 жена. </w:t>
      </w:r>
    </w:p>
    <w:p>
      <w:pPr>
        <w:pStyle w:val="Normal"/>
        <w:jc w:val="both"/>
        <w:rPr>
          <w:rFonts w:cs="Times New Roman" w:ascii="Times New Roman" w:hAnsi="Times New Roman"/>
          <w:color w:val="000000"/>
          <w:sz w:val="24"/>
          <w:szCs w:val="24"/>
          <w:shd w:fill="FFFFFF" w:val="clear"/>
          <w:lang w:val="sr-RS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Када говоримо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lang w:val="sr-RS"/>
        </w:rPr>
        <w:t xml:space="preserve">о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оболевању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lang w:val="sr-RS"/>
        </w:rPr>
        <w:t>,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највише  стандардизоване  стопе  инциденције  од  рака  грлића материце у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lang w:val="sr-RS"/>
        </w:rPr>
        <w:t>2015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. години,  у  односу  на  просечну  стопу инциденције од ове малигне локализације у Републици Србији, регистроване су у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lang w:val="sr-RS"/>
        </w:rPr>
        <w:t xml:space="preserve"> Зајечарском, Борском, Средњебанатском и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Западнобачком, округу,  а  најниже  у Златиборском,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lang w:val="sr-RS"/>
        </w:rPr>
        <w:t xml:space="preserve"> Расинском,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Рашком и Севернобанатском  округу (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lang w:val="sr-RS"/>
        </w:rPr>
        <w:t>т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абела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lang w:val="sr-RS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1)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lang w:val="sr-RS"/>
        </w:rPr>
        <w:t>.</w:t>
      </w:r>
    </w:p>
    <w:p>
      <w:pPr>
        <w:pStyle w:val="Normal"/>
        <w:jc w:val="both"/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</w:r>
    </w:p>
    <w:p>
      <w:pPr>
        <w:pStyle w:val="Normal"/>
        <w:spacing w:lineRule="auto" w:line="360"/>
        <w:jc w:val="both"/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</w:r>
    </w:p>
    <w:p>
      <w:pPr>
        <w:pStyle w:val="Normal"/>
        <w:spacing w:lineRule="auto" w:line="360"/>
        <w:jc w:val="both"/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</w:r>
    </w:p>
    <w:p>
      <w:pPr>
        <w:pStyle w:val="Normal"/>
        <w:spacing w:lineRule="auto" w:line="360"/>
        <w:jc w:val="both"/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</w:r>
    </w:p>
    <w:p>
      <w:pPr>
        <w:pStyle w:val="Normal"/>
        <w:spacing w:lineRule="auto" w:line="360"/>
        <w:jc w:val="both"/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</w:r>
    </w:p>
    <w:p>
      <w:pPr>
        <w:pStyle w:val="Normal"/>
        <w:spacing w:lineRule="auto" w:line="360"/>
        <w:jc w:val="both"/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</w:r>
    </w:p>
    <w:p>
      <w:pPr>
        <w:pStyle w:val="Normal"/>
        <w:spacing w:lineRule="auto" w:line="360"/>
        <w:jc w:val="both"/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</w:r>
    </w:p>
    <w:p>
      <w:pPr>
        <w:pStyle w:val="Normal"/>
        <w:spacing w:lineRule="auto" w:line="360"/>
        <w:jc w:val="both"/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Табела 1.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Стандардизоване стопе инциденције (на популацију Европе)* рака грлића материце, по окрузима у Републици Србији,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lang w:val="sr-RS"/>
        </w:rPr>
        <w:t>2015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. година</w:t>
      </w:r>
    </w:p>
    <w:p>
      <w:pPr>
        <w:pStyle w:val="Normal"/>
        <w:spacing w:lineRule="auto" w:line="360"/>
        <w:jc w:val="both"/>
        <w:rPr>
          <w:rFonts w:cs="Times New Roman" w:ascii="Times New Roman" w:hAnsi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pacing w:lineRule="auto" w:line="360"/>
        <w:jc w:val="both"/>
        <w:rPr/>
      </w:pPr>
      <w:r>
        <w:rPr/>
        <w:drawing>
          <wp:inline distT="0" distB="0" distL="0" distR="0">
            <wp:extent cx="5731510" cy="7101840"/>
            <wp:effectExtent l="0" t="0" r="0" b="0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10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/>
        <w:jc w:val="both"/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</w:r>
    </w:p>
    <w:p>
      <w:pPr>
        <w:pStyle w:val="Normal"/>
        <w:spacing w:lineRule="auto" w:line="360"/>
        <w:jc w:val="both"/>
        <w:rPr>
          <w:rFonts w:cs="Times New Roman" w:ascii="Times New Roman" w:hAnsi="Times New Roman"/>
          <w:color w:val="000000"/>
          <w:sz w:val="24"/>
          <w:szCs w:val="24"/>
          <w:shd w:fill="FFFFFF" w:val="clear"/>
          <w:lang w:val="sr-RS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У случају умирања, више стандардизоване стопе морталитета од просечне у Републици Србији су регистроване у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lang w:val="sr-RS"/>
        </w:rPr>
        <w:t xml:space="preserve">Севернобанатском, Браничевском, Зајечарском и Топличком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округу, а најниже у Пиротском,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lang w:val="sr-RS"/>
        </w:rPr>
        <w:t>Златиборском, Рашком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и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lang w:val="sr-RS"/>
        </w:rPr>
        <w:t>Подунавском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округу (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lang w:val="sr-RS"/>
        </w:rPr>
        <w:t>т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абела 2)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lang w:val="sr-RS"/>
        </w:rPr>
        <w:t>.</w:t>
      </w:r>
    </w:p>
    <w:p>
      <w:pPr>
        <w:pStyle w:val="Normal"/>
        <w:jc w:val="both"/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Табела 2.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Стандардизоване стопе морталитета (на популацију Европе)* рака грлића материце, по окрузима у Републици Србији,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lang w:val="sr-RS"/>
        </w:rPr>
        <w:t>2015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. година</w:t>
      </w:r>
    </w:p>
    <w:p>
      <w:pPr>
        <w:pStyle w:val="Normal"/>
        <w:spacing w:lineRule="auto" w:line="360"/>
        <w:jc w:val="both"/>
        <w:rPr/>
      </w:pPr>
      <w:r>
        <w:rPr/>
        <w:drawing>
          <wp:inline distT="0" distB="0" distL="0" distR="0">
            <wp:extent cx="6472555" cy="340169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555" cy="340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jc w:val="both"/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На основу регистрованих стопа оболевања и умирања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lang w:val="sr-RS"/>
        </w:rPr>
        <w:t>,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као и на основу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lang w:val="sr-RS"/>
        </w:rPr>
        <w:t xml:space="preserve"> најновијих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процена Међународне агенције за истраживање рака (IARC)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lang w:val="sr-RS"/>
        </w:rPr>
        <w:t xml:space="preserve"> за 2018. годину,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Србија се и даље налази у групи земаља са највишим стопама оболевања и умирања у Европи. </w:t>
      </w:r>
    </w:p>
    <w:p>
      <w:pPr>
        <w:pStyle w:val="Normal"/>
        <w:spacing w:lineRule="auto" w:line="360"/>
        <w:jc w:val="both"/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Када је реч о оболевању од рака грлића материце, Србија се, после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lang w:val="sr-RS"/>
        </w:rPr>
        <w:t>Латвије, Босне и Херцеговине, Естоније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и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lang w:val="sr-RS"/>
        </w:rPr>
        <w:t>Молдавије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налази на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lang w:val="sr-RS"/>
        </w:rPr>
        <w:t>петом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месту у Европи.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lang w:val="sr-RS"/>
        </w:rPr>
        <w:t xml:space="preserve">Такође,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наша земља се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lang w:val="sr-RS"/>
        </w:rPr>
        <w:t xml:space="preserve"> и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по умирању од ове врсте рака код жена налази на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lang w:val="sr-RS"/>
        </w:rPr>
        <w:t>петом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месту у Европи, после Румуније, Молдавије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lang w:val="sr-RS"/>
        </w:rPr>
        <w:t>, Бугарске и Литваније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.</w:t>
      </w:r>
    </w:p>
    <w:p>
      <w:pPr>
        <w:pStyle w:val="Normal"/>
        <w:spacing w:lineRule="auto" w:line="360" w:before="0" w:after="200"/>
        <w:jc w:val="both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en-GB" w:eastAsia="en-US" w:bidi="ar-SA"/>
      </w:rPr>
    </w:rPrDefault>
    <w:pPrDefault>
      <w:pPr>
        <w:spacing w:lineRule="auto" w:line="276"/>
      </w:pPr>
    </w:pPrDefault>
  </w:docDefaults>
  <w:latentStyles w:defUnhideWhenUsed="1" w:count="267" w:defQFormat="0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before="0" w:after="200" w:lineRule="auto" w:line="276"/>
      <w:jc w:val="left"/>
    </w:pPr>
    <w:rPr>
      <w:rFonts w:ascii="Calibri" w:hAnsi="Calibri" w:eastAsia="Droid Sans Fallback" w:cs="Calibri"/>
      <w:color w:val="00000A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BalloonTextChar" w:customStyle="1">
    <w:name w:val="Balloon Text Char"/>
    <w:uiPriority w:val="99"/>
    <w:semiHidden/>
    <w:link w:val="BalloonText"/>
    <w:rsid w:val="007f1d8e"/>
    <w:basedOn w:val="DefaultParagraphFont"/>
    <w:rPr>
      <w:rFonts w:ascii="Tahoma" w:hAnsi="Tahoma" w:cs="Tahoma"/>
      <w:color w:val="00000A"/>
      <w:sz w:val="16"/>
      <w:szCs w:val="16"/>
    </w:rPr>
  </w:style>
  <w:style w:type="paragraph" w:styleId="Heading" w:customStyle="1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 w:customStyle="1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 w:customStyle="1">
    <w:name w:val="Index"/>
    <w:basedOn w:val="Normal"/>
    <w:pPr>
      <w:suppressLineNumbers/>
    </w:pPr>
    <w:rPr>
      <w:rFonts w:cs="FreeSans"/>
    </w:rPr>
  </w:style>
  <w:style w:type="paragraph" w:styleId="Caption1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BalloonText">
    <w:name w:val="Balloon Text"/>
    <w:uiPriority w:val="99"/>
    <w:semiHidden/>
    <w:unhideWhenUsed/>
    <w:link w:val="BalloonTextChar"/>
    <w:rsid w:val="007f1d8e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3628C-BB5D-4D02-81C4-92B8F7F1A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2019-01-14T07:44:00Z</dcterms:created>
  <dc:creator>Snezana SZ. Zivkovic</dc:creator>
  <dc:language>en-US</dc:language>
  <cp:lastModifiedBy>Tamara TG. Gruden</cp:lastModifiedBy>
  <cp:lastPrinted>2019-01-09T09:30:00Z</cp:lastPrinted>
  <dcterms:modified xsi:type="dcterms:W3CDTF">2019-01-14T08:01:00Z</dcterms:modified>
  <cp:revision>8</cp:revision>
</cp:coreProperties>
</file>